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24" w:rsidRDefault="002D2035">
      <w:pPr>
        <w:jc w:val="center"/>
        <w:rPr>
          <w:rFonts w:ascii="Cambria" w:eastAsia="Cambria" w:hAnsi="Cambria" w:cs="Cambria"/>
          <w:b/>
          <w:color w:val="85200C"/>
          <w:sz w:val="48"/>
          <w:szCs w:val="48"/>
        </w:rPr>
      </w:pPr>
      <w:r w:rsidRPr="00777622">
        <w:rPr>
          <w:rFonts w:ascii="Cambria" w:eastAsia="Cambria" w:hAnsi="Cambria" w:cs="Cambria"/>
          <w:b/>
          <w:color w:val="85200C"/>
          <w:sz w:val="32"/>
          <w:szCs w:val="32"/>
        </w:rPr>
        <w:t>Course</w:t>
      </w:r>
      <w:r>
        <w:rPr>
          <w:rFonts w:ascii="Cambria" w:eastAsia="Cambria" w:hAnsi="Cambria" w:cs="Cambria"/>
          <w:b/>
          <w:color w:val="85200C"/>
          <w:sz w:val="48"/>
          <w:szCs w:val="48"/>
        </w:rPr>
        <w:t xml:space="preserve"> </w:t>
      </w:r>
      <w:r w:rsidRPr="00777622">
        <w:rPr>
          <w:rFonts w:ascii="Cambria" w:eastAsia="Cambria" w:hAnsi="Cambria" w:cs="Cambria"/>
          <w:b/>
          <w:color w:val="85200C"/>
          <w:sz w:val="32"/>
          <w:szCs w:val="32"/>
        </w:rPr>
        <w:t>Syllabus</w:t>
      </w:r>
    </w:p>
    <w:p w:rsidR="00AE2124" w:rsidRDefault="00AE2124">
      <w:pPr>
        <w:rPr>
          <w:rFonts w:ascii="Cambria" w:eastAsia="Cambria" w:hAnsi="Cambria" w:cs="Cambria"/>
          <w:b/>
          <w:color w:val="85200C"/>
          <w:sz w:val="24"/>
          <w:szCs w:val="24"/>
        </w:rPr>
      </w:pPr>
    </w:p>
    <w:tbl>
      <w:tblPr>
        <w:tblStyle w:val="a"/>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pBdr>
                <w:top w:val="nil"/>
                <w:left w:val="nil"/>
                <w:bottom w:val="nil"/>
                <w:right w:val="nil"/>
                <w:between w:val="nil"/>
              </w:pBdr>
              <w:spacing w:line="240" w:lineRule="auto"/>
              <w:jc w:val="center"/>
              <w:rPr>
                <w:rFonts w:ascii="Cambria" w:eastAsia="Cambria" w:hAnsi="Cambria" w:cs="Cambria"/>
                <w:b/>
                <w:color w:val="FFFFFF"/>
              </w:rPr>
            </w:pPr>
            <w:r>
              <w:rPr>
                <w:rFonts w:ascii="Cambria" w:eastAsia="Cambria" w:hAnsi="Cambria" w:cs="Cambria"/>
                <w:b/>
                <w:color w:val="FFFFFF"/>
              </w:rPr>
              <w:t>Course Title</w:t>
            </w:r>
          </w:p>
        </w:tc>
      </w:tr>
      <w:tr w:rsidR="00AE2124">
        <w:tc>
          <w:tcPr>
            <w:tcW w:w="10800" w:type="dxa"/>
            <w:shd w:val="clear" w:color="auto" w:fill="auto"/>
            <w:tcMar>
              <w:top w:w="100" w:type="dxa"/>
              <w:left w:w="100" w:type="dxa"/>
              <w:bottom w:w="100" w:type="dxa"/>
              <w:right w:w="100" w:type="dxa"/>
            </w:tcMar>
          </w:tcPr>
          <w:p w:rsidR="00AE2124" w:rsidRPr="007B1132" w:rsidRDefault="007B1132" w:rsidP="007B1132">
            <w:pPr>
              <w:widowControl w:val="0"/>
              <w:pBdr>
                <w:top w:val="nil"/>
                <w:left w:val="nil"/>
                <w:bottom w:val="nil"/>
                <w:right w:val="nil"/>
                <w:between w:val="nil"/>
              </w:pBdr>
              <w:spacing w:line="240" w:lineRule="auto"/>
              <w:jc w:val="center"/>
              <w:rPr>
                <w:rFonts w:asciiTheme="majorHAnsi" w:hAnsiTheme="majorHAnsi"/>
                <w:sz w:val="20"/>
                <w:szCs w:val="20"/>
              </w:rPr>
            </w:pPr>
            <w:r w:rsidRPr="007B1132">
              <w:rPr>
                <w:rFonts w:asciiTheme="majorHAnsi" w:hAnsiTheme="majorHAnsi"/>
                <w:sz w:val="20"/>
                <w:szCs w:val="20"/>
              </w:rPr>
              <w:t>Dance Company</w:t>
            </w:r>
          </w:p>
        </w:tc>
      </w:tr>
    </w:tbl>
    <w:p w:rsidR="00AE2124" w:rsidRDefault="00AE2124">
      <w:pPr>
        <w:rPr>
          <w:rFonts w:ascii="Cambria" w:eastAsia="Cambria" w:hAnsi="Cambria" w:cs="Cambria"/>
          <w:b/>
          <w:color w:val="85200C"/>
          <w:sz w:val="24"/>
          <w:szCs w:val="24"/>
        </w:rPr>
      </w:pPr>
    </w:p>
    <w:tbl>
      <w:tblPr>
        <w:tblStyle w:val="a0"/>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Instructor Information</w:t>
            </w:r>
          </w:p>
        </w:tc>
      </w:tr>
      <w:tr w:rsidR="00AE2124">
        <w:tc>
          <w:tcPr>
            <w:tcW w:w="10800" w:type="dxa"/>
            <w:shd w:val="clear" w:color="auto" w:fill="auto"/>
            <w:tcMar>
              <w:top w:w="100" w:type="dxa"/>
              <w:left w:w="100" w:type="dxa"/>
              <w:bottom w:w="100" w:type="dxa"/>
              <w:right w:w="100" w:type="dxa"/>
            </w:tcMar>
          </w:tcPr>
          <w:p w:rsidR="007B1132" w:rsidRPr="007E0B54" w:rsidRDefault="007B1132" w:rsidP="007B1132">
            <w:pPr>
              <w:jc w:val="center"/>
              <w:rPr>
                <w:rFonts w:asciiTheme="majorHAnsi" w:hAnsiTheme="majorHAnsi"/>
                <w:sz w:val="20"/>
                <w:szCs w:val="20"/>
              </w:rPr>
            </w:pPr>
            <w:r w:rsidRPr="007E0B54">
              <w:rPr>
                <w:rFonts w:asciiTheme="majorHAnsi" w:hAnsiTheme="majorHAnsi"/>
                <w:sz w:val="20"/>
                <w:szCs w:val="20"/>
              </w:rPr>
              <w:t>Rebecca McGregor</w:t>
            </w:r>
            <w:r w:rsidRPr="007E0B54">
              <w:rPr>
                <w:rFonts w:asciiTheme="majorHAnsi" w:hAnsiTheme="majorHAnsi"/>
                <w:sz w:val="20"/>
                <w:szCs w:val="20"/>
              </w:rPr>
              <w:br/>
              <w:t>Dance Teacher</w:t>
            </w:r>
            <w:r w:rsidRPr="007E0B54">
              <w:rPr>
                <w:rFonts w:asciiTheme="majorHAnsi" w:hAnsiTheme="majorHAnsi"/>
                <w:sz w:val="20"/>
                <w:szCs w:val="20"/>
              </w:rPr>
              <w:br/>
              <w:t>Vermont State Dance Festival Coordinator</w:t>
            </w:r>
            <w:r w:rsidRPr="007E0B54">
              <w:rPr>
                <w:rFonts w:asciiTheme="majorHAnsi" w:hAnsiTheme="majorHAnsi"/>
                <w:sz w:val="20"/>
                <w:szCs w:val="20"/>
              </w:rPr>
              <w:br/>
              <w:t>Lyndon Institute</w:t>
            </w:r>
            <w:r w:rsidRPr="007E0B54">
              <w:rPr>
                <w:rFonts w:asciiTheme="majorHAnsi" w:hAnsiTheme="majorHAnsi"/>
                <w:sz w:val="20"/>
                <w:szCs w:val="20"/>
              </w:rPr>
              <w:br/>
              <w:t>P.O. Box 127</w:t>
            </w:r>
            <w:r w:rsidRPr="007E0B54">
              <w:rPr>
                <w:rFonts w:asciiTheme="majorHAnsi" w:hAnsiTheme="majorHAnsi"/>
                <w:sz w:val="20"/>
                <w:szCs w:val="20"/>
              </w:rPr>
              <w:br/>
              <w:t>168 Institute Circle</w:t>
            </w:r>
            <w:r w:rsidRPr="007E0B54">
              <w:rPr>
                <w:rFonts w:asciiTheme="majorHAnsi" w:hAnsiTheme="majorHAnsi"/>
                <w:sz w:val="20"/>
                <w:szCs w:val="20"/>
              </w:rPr>
              <w:br/>
              <w:t>Lyndon Center, Vermont 05850</w:t>
            </w:r>
            <w:r w:rsidRPr="007E0B54">
              <w:rPr>
                <w:rFonts w:asciiTheme="majorHAnsi" w:hAnsiTheme="majorHAnsi"/>
                <w:sz w:val="20"/>
                <w:szCs w:val="20"/>
              </w:rPr>
              <w:br/>
            </w:r>
            <w:hyperlink r:id="rId8" w:tgtFrame="_blank" w:history="1">
              <w:r w:rsidRPr="007E0B54">
                <w:rPr>
                  <w:rStyle w:val="Hyperlink"/>
                  <w:rFonts w:asciiTheme="majorHAnsi" w:hAnsiTheme="majorHAnsi"/>
                  <w:sz w:val="20"/>
                  <w:szCs w:val="20"/>
                </w:rPr>
                <w:t>802-535-3774</w:t>
              </w:r>
            </w:hyperlink>
          </w:p>
          <w:p w:rsidR="007B1132" w:rsidRPr="007E0B54" w:rsidRDefault="007B1132" w:rsidP="007B1132">
            <w:pPr>
              <w:jc w:val="center"/>
              <w:rPr>
                <w:rFonts w:asciiTheme="majorHAnsi" w:hAnsiTheme="majorHAnsi"/>
                <w:sz w:val="20"/>
                <w:szCs w:val="20"/>
              </w:rPr>
            </w:pPr>
            <w:hyperlink r:id="rId9" w:tgtFrame="_blank" w:history="1">
              <w:r w:rsidRPr="007E0B54">
                <w:rPr>
                  <w:rStyle w:val="Hyperlink"/>
                  <w:rFonts w:asciiTheme="majorHAnsi" w:hAnsiTheme="majorHAnsi"/>
                  <w:sz w:val="20"/>
                  <w:szCs w:val="20"/>
                </w:rPr>
                <w:t>rebecca.mcgregor@lyndoninstitute.org</w:t>
              </w:r>
            </w:hyperlink>
          </w:p>
          <w:p w:rsidR="00AE2124" w:rsidRDefault="007B1132" w:rsidP="007B1132">
            <w:pPr>
              <w:widowControl w:val="0"/>
              <w:spacing w:line="240" w:lineRule="auto"/>
              <w:jc w:val="center"/>
              <w:rPr>
                <w:sz w:val="20"/>
                <w:szCs w:val="20"/>
              </w:rPr>
            </w:pPr>
            <w:hyperlink r:id="rId10" w:tgtFrame="_blank" w:history="1">
              <w:r w:rsidRPr="007E0B54">
                <w:rPr>
                  <w:rStyle w:val="Hyperlink"/>
                  <w:rFonts w:asciiTheme="majorHAnsi" w:hAnsiTheme="majorHAnsi"/>
                  <w:sz w:val="20"/>
                  <w:szCs w:val="20"/>
                </w:rPr>
                <w:t>www.lyndoninstitute.org</w:t>
              </w:r>
            </w:hyperlink>
          </w:p>
        </w:tc>
      </w:tr>
    </w:tbl>
    <w:p w:rsidR="00AE2124" w:rsidRDefault="00AE2124">
      <w:pPr>
        <w:rPr>
          <w:rFonts w:ascii="Cambria" w:eastAsia="Cambria" w:hAnsi="Cambria" w:cs="Cambria"/>
          <w:b/>
          <w:color w:val="85200C"/>
          <w:sz w:val="24"/>
          <w:szCs w:val="24"/>
        </w:rPr>
      </w:pPr>
    </w:p>
    <w:tbl>
      <w:tblPr>
        <w:tblStyle w:val="a1"/>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Course Description</w:t>
            </w:r>
            <w:r w:rsidR="007B1132">
              <w:rPr>
                <w:rFonts w:ascii="Cambria" w:eastAsia="Cambria" w:hAnsi="Cambria" w:cs="Cambria"/>
                <w:b/>
                <w:color w:val="FFFFFF"/>
              </w:rPr>
              <w:t xml:space="preserve"> &amp; Pertinent Information Regarding Dance</w:t>
            </w:r>
          </w:p>
        </w:tc>
      </w:tr>
      <w:tr w:rsidR="00AE2124">
        <w:tc>
          <w:tcPr>
            <w:tcW w:w="10800" w:type="dxa"/>
            <w:shd w:val="clear" w:color="auto" w:fill="auto"/>
            <w:tcMar>
              <w:top w:w="100" w:type="dxa"/>
              <w:left w:w="100" w:type="dxa"/>
              <w:bottom w:w="100" w:type="dxa"/>
              <w:right w:w="100" w:type="dxa"/>
            </w:tcMar>
          </w:tcPr>
          <w:p w:rsidR="007B1132" w:rsidRPr="007E0B54" w:rsidRDefault="007B1132" w:rsidP="007B1132">
            <w:pPr>
              <w:pStyle w:val="BodyText"/>
              <w:jc w:val="center"/>
              <w:rPr>
                <w:rFonts w:asciiTheme="majorHAnsi" w:hAnsiTheme="majorHAnsi"/>
                <w:b/>
                <w:sz w:val="20"/>
                <w:szCs w:val="20"/>
                <w:u w:val="single"/>
              </w:rPr>
            </w:pPr>
            <w:r w:rsidRPr="007E0B54">
              <w:rPr>
                <w:rFonts w:asciiTheme="majorHAnsi" w:hAnsiTheme="majorHAnsi"/>
                <w:b/>
                <w:sz w:val="20"/>
                <w:szCs w:val="20"/>
                <w:u w:val="single"/>
              </w:rPr>
              <w:t>Course Description:</w:t>
            </w:r>
          </w:p>
          <w:p w:rsidR="007B1132" w:rsidRPr="007B1132" w:rsidRDefault="007B1132" w:rsidP="007B1132">
            <w:pPr>
              <w:pStyle w:val="BodyText"/>
              <w:rPr>
                <w:rFonts w:asciiTheme="majorHAnsi" w:hAnsiTheme="majorHAnsi"/>
                <w:sz w:val="20"/>
                <w:szCs w:val="20"/>
              </w:rPr>
            </w:pPr>
            <w:r w:rsidRPr="007B1132">
              <w:rPr>
                <w:rFonts w:asciiTheme="majorHAnsi" w:hAnsiTheme="majorHAnsi"/>
                <w:sz w:val="20"/>
                <w:szCs w:val="20"/>
              </w:rPr>
              <w:t>This course is an advanced level course that uses the foundational principles and elements of dance terminology (specifically ballet, modern, and jazz) as the fundamental basis for creative exploration of skills, choreographic elements, and improvisation.  Students will establish themselves as stronger and more knowledgeable dancers through in and out of class assignments based on the psychology of dance; dance technique; dance composition, choreography and improvisation; exploration of dance history; preparation and attendance at dance events; opportunities in dance pedagogy; and study of dance preparedness (injury prevention, mental/physical readiness for dance, etc.).</w:t>
            </w:r>
          </w:p>
          <w:p w:rsidR="007B1132" w:rsidRPr="007E0B54" w:rsidRDefault="007B1132" w:rsidP="007B1132">
            <w:pPr>
              <w:pStyle w:val="BodyText"/>
              <w:jc w:val="center"/>
              <w:rPr>
                <w:rFonts w:asciiTheme="majorHAnsi" w:hAnsiTheme="majorHAnsi"/>
                <w:b/>
                <w:sz w:val="20"/>
                <w:szCs w:val="20"/>
                <w:u w:val="single"/>
              </w:rPr>
            </w:pPr>
            <w:r w:rsidRPr="007E0B54">
              <w:rPr>
                <w:rFonts w:asciiTheme="majorHAnsi" w:hAnsiTheme="majorHAnsi"/>
                <w:b/>
                <w:sz w:val="20"/>
                <w:szCs w:val="20"/>
                <w:u w:val="single"/>
              </w:rPr>
              <w:t>Pertinent Information Regarding Dance:</w:t>
            </w:r>
          </w:p>
          <w:p w:rsidR="007B1132" w:rsidRPr="007E0B54" w:rsidRDefault="007B1132" w:rsidP="007B1132">
            <w:pPr>
              <w:pStyle w:val="BodyText"/>
              <w:rPr>
                <w:rFonts w:asciiTheme="majorHAnsi" w:hAnsiTheme="majorHAnsi"/>
                <w:sz w:val="20"/>
                <w:szCs w:val="20"/>
              </w:rPr>
            </w:pPr>
            <w:r w:rsidRPr="007E0B54">
              <w:rPr>
                <w:rFonts w:asciiTheme="majorHAnsi" w:hAnsiTheme="majorHAnsi"/>
                <w:sz w:val="20"/>
                <w:szCs w:val="20"/>
              </w:rPr>
              <w:t>In this course, you will…</w:t>
            </w:r>
          </w:p>
          <w:p w:rsidR="007B1132" w:rsidRPr="007E0B54" w:rsidRDefault="007B1132" w:rsidP="007B1132">
            <w:pPr>
              <w:pStyle w:val="BodyText"/>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Be prepared</w:t>
            </w:r>
            <w:r w:rsidRPr="007E0B54">
              <w:rPr>
                <w:rFonts w:asciiTheme="majorHAnsi" w:hAnsiTheme="majorHAnsi"/>
                <w:sz w:val="20"/>
                <w:szCs w:val="20"/>
              </w:rPr>
              <w:t xml:space="preserve"> </w:t>
            </w:r>
            <w:r w:rsidRPr="007E0B54">
              <w:rPr>
                <w:rFonts w:asciiTheme="majorHAnsi" w:hAnsiTheme="majorHAnsi"/>
                <w:b/>
                <w:sz w:val="20"/>
                <w:szCs w:val="20"/>
              </w:rPr>
              <w:t>and on time</w:t>
            </w:r>
            <w:r w:rsidRPr="007E0B54">
              <w:rPr>
                <w:rFonts w:asciiTheme="majorHAnsi" w:hAnsiTheme="majorHAnsi"/>
                <w:sz w:val="20"/>
                <w:szCs w:val="20"/>
              </w:rPr>
              <w:t xml:space="preserve">.  </w:t>
            </w:r>
          </w:p>
          <w:p w:rsidR="007B1132" w:rsidRPr="007E0B54" w:rsidRDefault="007B1132" w:rsidP="007B1132">
            <w:pPr>
              <w:pStyle w:val="BodyText"/>
              <w:rPr>
                <w:rFonts w:asciiTheme="majorHAnsi" w:hAnsiTheme="majorHAnsi"/>
                <w:sz w:val="20"/>
                <w:szCs w:val="20"/>
              </w:rPr>
            </w:pPr>
            <w:r w:rsidRPr="007E0B54">
              <w:rPr>
                <w:rFonts w:asciiTheme="majorHAnsi" w:hAnsiTheme="majorHAnsi"/>
                <w:b/>
                <w:sz w:val="20"/>
                <w:szCs w:val="20"/>
                <w:u w:val="single"/>
              </w:rPr>
              <w:t>If you are late</w:t>
            </w:r>
            <w:r w:rsidRPr="007E0B54">
              <w:rPr>
                <w:rFonts w:asciiTheme="majorHAnsi" w:hAnsiTheme="majorHAnsi"/>
                <w:sz w:val="20"/>
                <w:szCs w:val="20"/>
              </w:rPr>
              <w:t xml:space="preserve">, make sure come with a note and I mark you present.  </w:t>
            </w:r>
          </w:p>
          <w:p w:rsidR="007B1132" w:rsidRPr="007E0B54" w:rsidRDefault="007B1132" w:rsidP="007B1132">
            <w:pPr>
              <w:pStyle w:val="BodyText"/>
              <w:rPr>
                <w:rFonts w:asciiTheme="majorHAnsi" w:hAnsiTheme="majorHAnsi"/>
                <w:sz w:val="20"/>
                <w:szCs w:val="20"/>
              </w:rPr>
            </w:pPr>
            <w:r w:rsidRPr="007E0B54">
              <w:rPr>
                <w:rFonts w:asciiTheme="majorHAnsi" w:hAnsiTheme="majorHAnsi"/>
                <w:b/>
                <w:sz w:val="20"/>
                <w:szCs w:val="20"/>
                <w:u w:val="single"/>
              </w:rPr>
              <w:t>With any material missed</w:t>
            </w:r>
            <w:r w:rsidRPr="007E0B54">
              <w:rPr>
                <w:rFonts w:asciiTheme="majorHAnsi" w:hAnsiTheme="majorHAnsi"/>
                <w:sz w:val="20"/>
                <w:szCs w:val="20"/>
              </w:rPr>
              <w:t xml:space="preserve"> (whether absent or tardy), </w:t>
            </w:r>
            <w:r w:rsidRPr="007E0B54">
              <w:rPr>
                <w:rFonts w:asciiTheme="majorHAnsi" w:hAnsiTheme="majorHAnsi"/>
                <w:b/>
                <w:sz w:val="20"/>
                <w:szCs w:val="20"/>
              </w:rPr>
              <w:t>I will give you a Completion Contact upon return to school</w:t>
            </w:r>
            <w:r w:rsidRPr="007E0B54">
              <w:rPr>
                <w:rFonts w:asciiTheme="majorHAnsi" w:hAnsiTheme="majorHAnsi"/>
                <w:b/>
                <w:sz w:val="20"/>
                <w:szCs w:val="20"/>
              </w:rPr>
              <w:sym w:font="Wingdings" w:char="F04A"/>
            </w:r>
            <w:r w:rsidRPr="007E0B54">
              <w:rPr>
                <w:rFonts w:asciiTheme="majorHAnsi" w:hAnsiTheme="majorHAnsi"/>
                <w:sz w:val="20"/>
                <w:szCs w:val="20"/>
              </w:rPr>
              <w:t xml:space="preserve">  </w:t>
            </w:r>
            <w:r w:rsidRPr="007E0B54">
              <w:rPr>
                <w:rFonts w:asciiTheme="majorHAnsi" w:hAnsiTheme="majorHAnsi"/>
                <w:i/>
                <w:sz w:val="20"/>
                <w:szCs w:val="20"/>
              </w:rPr>
              <w:t>The reason attendance is so important for dancers is because your body is your instrument; not only will you learn physically in class but by being present and doing the exercises, mentally you will be aware and more able to prepare your body for further, more difficult elements without causing or risking injury on yourself.</w:t>
            </w:r>
            <w:r w:rsidRPr="007E0B54">
              <w:rPr>
                <w:rFonts w:asciiTheme="majorHAnsi" w:hAnsiTheme="majorHAnsi"/>
                <w:sz w:val="20"/>
                <w:szCs w:val="20"/>
              </w:rPr>
              <w:t xml:space="preserve">  I hold my students to high expectations for attendance and active participation unless a family or personal emergency arises.  You will be pushed in this class, as far as you allow yourself, but it will also be a lot of fun!</w:t>
            </w:r>
          </w:p>
          <w:p w:rsidR="007B1132" w:rsidRPr="007E0B54" w:rsidRDefault="007B1132" w:rsidP="007B1132">
            <w:pPr>
              <w:spacing w:line="240" w:lineRule="auto"/>
              <w:rPr>
                <w:rFonts w:asciiTheme="majorHAnsi" w:hAnsiTheme="majorHAnsi"/>
                <w:sz w:val="20"/>
                <w:szCs w:val="20"/>
              </w:rPr>
            </w:pPr>
            <w:r w:rsidRPr="007E0B54">
              <w:rPr>
                <w:rFonts w:asciiTheme="majorHAnsi" w:hAnsiTheme="majorHAnsi"/>
                <w:sz w:val="20"/>
                <w:szCs w:val="20"/>
              </w:rPr>
              <w:t xml:space="preserve">*If a student is </w:t>
            </w:r>
            <w:r w:rsidRPr="007E0B54">
              <w:rPr>
                <w:rFonts w:asciiTheme="majorHAnsi" w:hAnsiTheme="majorHAnsi"/>
                <w:b/>
                <w:sz w:val="20"/>
                <w:szCs w:val="20"/>
                <w:u w:val="single"/>
              </w:rPr>
              <w:t>absent or tardy a lot of the time</w:t>
            </w:r>
            <w:r w:rsidRPr="007E0B54">
              <w:rPr>
                <w:rFonts w:asciiTheme="majorHAnsi" w:hAnsiTheme="majorHAnsi"/>
                <w:sz w:val="20"/>
                <w:szCs w:val="20"/>
              </w:rPr>
              <w:t>, it up to my discretion to include that student in choreographies or parts of choreographies.  Choreographies are class based and include all students but when students are absent or late a lot, it is difficult for the class to move on when the absent/tardy individual is missing a lot of material.  Thus, as the instructor, I reserve the right to remove that person from sections or complete dances if necessary.</w:t>
            </w:r>
          </w:p>
          <w:p w:rsidR="007B1132" w:rsidRPr="007E0B54" w:rsidRDefault="007B1132" w:rsidP="007B1132">
            <w:pPr>
              <w:spacing w:line="240" w:lineRule="auto"/>
              <w:rPr>
                <w:rFonts w:asciiTheme="majorHAnsi" w:hAnsiTheme="majorHAnsi"/>
                <w:sz w:val="20"/>
                <w:szCs w:val="20"/>
              </w:rPr>
            </w:pPr>
            <w:r w:rsidRPr="007E0B54">
              <w:rPr>
                <w:rFonts w:asciiTheme="majorHAnsi" w:hAnsiTheme="majorHAnsi"/>
                <w:sz w:val="20"/>
                <w:szCs w:val="20"/>
              </w:rPr>
              <w:t xml:space="preserve">*It is also important to note that at various times throughout the year there will be </w:t>
            </w:r>
            <w:r w:rsidRPr="007E0B54">
              <w:rPr>
                <w:rFonts w:asciiTheme="majorHAnsi" w:hAnsiTheme="majorHAnsi"/>
                <w:b/>
                <w:sz w:val="20"/>
                <w:szCs w:val="20"/>
                <w:u w:val="single"/>
              </w:rPr>
              <w:t>rehearsals and performances</w:t>
            </w:r>
            <w:r w:rsidRPr="007E0B54">
              <w:rPr>
                <w:rFonts w:asciiTheme="majorHAnsi" w:hAnsiTheme="majorHAnsi"/>
                <w:b/>
                <w:sz w:val="20"/>
                <w:szCs w:val="20"/>
              </w:rPr>
              <w:t xml:space="preserve"> outside of the school day/class period</w:t>
            </w:r>
            <w:r w:rsidRPr="007E0B54">
              <w:rPr>
                <w:rFonts w:asciiTheme="majorHAnsi" w:hAnsiTheme="majorHAnsi"/>
                <w:sz w:val="20"/>
                <w:szCs w:val="20"/>
              </w:rPr>
              <w:t xml:space="preserve"> students will be expected to attend.  Why?  Because part of being enrolled in a dance class or being a dancer is to gain the experience of working in the theatre and performing.  Attendance is taken at all required rehearsals and </w:t>
            </w:r>
            <w:r w:rsidRPr="007E0B54">
              <w:rPr>
                <w:rFonts w:asciiTheme="majorHAnsi" w:hAnsiTheme="majorHAnsi"/>
                <w:sz w:val="20"/>
                <w:szCs w:val="20"/>
              </w:rPr>
              <w:lastRenderedPageBreak/>
              <w:t>performances for this course and this impacts personal progress in preparation for performance evaluation.  Students are expected to work with bosses and coaches to make sure they can attend the performance rehearsals and performance.  Dance is a performing art thus if the student is unable to attend scheduled performances for this development, the student’s grade will be adversely affected.  For each performance event or end of the semester LI dance show missed, I will take off 10 points of the student’s performance evaluation grade for that event.  If a family or medical emergency arises, I need a written document from a parent/guardian to explain the student’s excused absence in advance/prior to the event because it takes a lot of preparation to rework the dances and prepare the other students to perform without this individual.  Dance is like sports.  It is a team oriented activity and it takes everyone working together.</w:t>
            </w:r>
          </w:p>
          <w:p w:rsidR="007B1132" w:rsidRPr="007E0B54" w:rsidRDefault="007B1132" w:rsidP="007B1132">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Participate actively, complete assignments, and be engaged</w:t>
            </w:r>
            <w:r w:rsidRPr="007E0B54">
              <w:rPr>
                <w:rFonts w:asciiTheme="majorHAnsi" w:hAnsiTheme="majorHAnsi"/>
                <w:sz w:val="20"/>
                <w:szCs w:val="20"/>
              </w:rPr>
              <w:t xml:space="preserve"> in the learning process to the best of your ability.  </w:t>
            </w:r>
          </w:p>
          <w:p w:rsidR="007B1132" w:rsidRPr="007E0B54" w:rsidRDefault="007B1132" w:rsidP="007B1132">
            <w:pPr>
              <w:rPr>
                <w:rFonts w:asciiTheme="majorHAnsi" w:hAnsiTheme="majorHAnsi"/>
                <w:sz w:val="20"/>
                <w:szCs w:val="20"/>
              </w:rPr>
            </w:pPr>
            <w:r w:rsidRPr="007E0B54">
              <w:rPr>
                <w:rFonts w:asciiTheme="majorHAnsi" w:hAnsiTheme="majorHAnsi"/>
                <w:b/>
                <w:sz w:val="20"/>
                <w:szCs w:val="20"/>
              </w:rPr>
              <w:t>*</w:t>
            </w:r>
            <w:r w:rsidRPr="007E0B54">
              <w:rPr>
                <w:rFonts w:asciiTheme="majorHAnsi" w:hAnsiTheme="majorHAnsi"/>
                <w:b/>
                <w:sz w:val="20"/>
                <w:szCs w:val="20"/>
                <w:u w:val="single"/>
              </w:rPr>
              <w:t>If you do not feel well during class</w:t>
            </w:r>
            <w:r w:rsidRPr="007E0B54">
              <w:rPr>
                <w:rFonts w:asciiTheme="majorHAnsi" w:hAnsiTheme="majorHAnsi"/>
                <w:sz w:val="20"/>
                <w:szCs w:val="20"/>
              </w:rPr>
              <w:t>, I will either send you to the nurse or ask you to do your best.  You may only sit out if I have a written/verbal note from a doctor or the school nurse and at that point you are required to take notes from class work that day.</w:t>
            </w:r>
          </w:p>
          <w:p w:rsidR="007B1132" w:rsidRPr="007E0B54" w:rsidRDefault="007B1132" w:rsidP="007B1132">
            <w:pPr>
              <w:rPr>
                <w:rFonts w:asciiTheme="majorHAnsi" w:hAnsiTheme="majorHAnsi"/>
                <w:sz w:val="20"/>
                <w:szCs w:val="20"/>
              </w:rPr>
            </w:pPr>
            <w:r w:rsidRPr="007E0B54">
              <w:rPr>
                <w:rFonts w:asciiTheme="majorHAnsi" w:hAnsiTheme="majorHAnsi"/>
                <w:b/>
                <w:sz w:val="20"/>
                <w:szCs w:val="20"/>
              </w:rPr>
              <w:t>*</w:t>
            </w:r>
            <w:r w:rsidRPr="007E0B54">
              <w:rPr>
                <w:rFonts w:asciiTheme="majorHAnsi" w:hAnsiTheme="majorHAnsi"/>
                <w:b/>
                <w:sz w:val="20"/>
                <w:szCs w:val="20"/>
                <w:u w:val="single"/>
              </w:rPr>
              <w:t>Cheating</w:t>
            </w:r>
            <w:r w:rsidRPr="007E0B54">
              <w:rPr>
                <w:rFonts w:asciiTheme="majorHAnsi" w:hAnsiTheme="majorHAnsi"/>
                <w:sz w:val="20"/>
                <w:szCs w:val="20"/>
              </w:rPr>
              <w:t xml:space="preserve"> is a serious problem and I will not allow it in my room.  There will be times for writing assignments or research papers and if I find that a student has cheated, I will enforce the school policy as stated in the handbook.</w:t>
            </w:r>
          </w:p>
          <w:p w:rsidR="007B1132" w:rsidRPr="007E0B54" w:rsidRDefault="007B1132" w:rsidP="007B1132">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Be respectful</w:t>
            </w:r>
            <w:r w:rsidRPr="007E0B54">
              <w:rPr>
                <w:rFonts w:asciiTheme="majorHAnsi" w:hAnsiTheme="majorHAnsi"/>
                <w:sz w:val="20"/>
                <w:szCs w:val="20"/>
              </w:rPr>
              <w:t xml:space="preserve"> of every member in the class…that includes yourself</w:t>
            </w:r>
            <w:r w:rsidRPr="007E0B54">
              <w:rPr>
                <w:rFonts w:asciiTheme="majorHAnsi" w:hAnsiTheme="majorHAnsi"/>
                <w:sz w:val="20"/>
                <w:szCs w:val="20"/>
              </w:rPr>
              <w:sym w:font="Wingdings" w:char="F04A"/>
            </w:r>
          </w:p>
          <w:p w:rsidR="007B1132" w:rsidRPr="007E0B54" w:rsidRDefault="007B1132" w:rsidP="007B1132">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Leave drama at the door and consider this space your safe space and place of release!</w:t>
            </w:r>
            <w:r w:rsidRPr="007E0B54">
              <w:rPr>
                <w:rFonts w:asciiTheme="majorHAnsi" w:hAnsiTheme="majorHAnsi"/>
                <w:sz w:val="20"/>
                <w:szCs w:val="20"/>
              </w:rPr>
              <w:t>…I need and your class needs your full attention and positive energy to make our work successful and a positive learning experience</w:t>
            </w:r>
            <w:r w:rsidRPr="007E0B54">
              <w:rPr>
                <w:rFonts w:asciiTheme="majorHAnsi" w:hAnsiTheme="majorHAnsi"/>
                <w:sz w:val="20"/>
                <w:szCs w:val="20"/>
              </w:rPr>
              <w:sym w:font="Wingdings" w:char="F04A"/>
            </w:r>
            <w:r w:rsidRPr="007E0B54">
              <w:rPr>
                <w:rFonts w:asciiTheme="majorHAnsi" w:hAnsiTheme="majorHAnsi"/>
                <w:sz w:val="20"/>
                <w:szCs w:val="20"/>
              </w:rPr>
              <w:t xml:space="preserve"> </w:t>
            </w:r>
          </w:p>
          <w:p w:rsidR="007B1132" w:rsidRPr="007E0B54" w:rsidRDefault="007B1132" w:rsidP="007B1132">
            <w:pPr>
              <w:spacing w:line="240" w:lineRule="auto"/>
              <w:rPr>
                <w:rFonts w:asciiTheme="majorHAnsi" w:hAnsiTheme="majorHAnsi"/>
                <w:sz w:val="20"/>
                <w:szCs w:val="20"/>
              </w:rPr>
            </w:pPr>
            <w:r w:rsidRPr="007E0B54">
              <w:rPr>
                <w:rFonts w:asciiTheme="majorHAnsi" w:hAnsiTheme="majorHAnsi"/>
                <w:sz w:val="20"/>
                <w:szCs w:val="20"/>
              </w:rPr>
              <w:t xml:space="preserve">*I will not tolerate </w:t>
            </w:r>
            <w:r w:rsidRPr="007E0B54">
              <w:rPr>
                <w:rFonts w:asciiTheme="majorHAnsi" w:hAnsiTheme="majorHAnsi"/>
                <w:b/>
                <w:sz w:val="20"/>
                <w:szCs w:val="20"/>
                <w:u w:val="single"/>
              </w:rPr>
              <w:t>inappropriate behavior or disrespect</w:t>
            </w:r>
            <w:r w:rsidRPr="007E0B54">
              <w:rPr>
                <w:rFonts w:asciiTheme="majorHAnsi" w:hAnsiTheme="majorHAnsi"/>
                <w:sz w:val="20"/>
                <w:szCs w:val="20"/>
              </w:rPr>
              <w:t xml:space="preserve">.  If a student shows either quality, I will use my consequences policy: #1 warning, #2 </w:t>
            </w:r>
            <w:proofErr w:type="gramStart"/>
            <w:r w:rsidRPr="007E0B54">
              <w:rPr>
                <w:rFonts w:asciiTheme="majorHAnsi" w:hAnsiTheme="majorHAnsi"/>
                <w:sz w:val="20"/>
                <w:szCs w:val="20"/>
              </w:rPr>
              <w:t>separation</w:t>
            </w:r>
            <w:proofErr w:type="gramEnd"/>
            <w:r w:rsidRPr="007E0B54">
              <w:rPr>
                <w:rFonts w:asciiTheme="majorHAnsi" w:hAnsiTheme="majorHAnsi"/>
                <w:sz w:val="20"/>
                <w:szCs w:val="20"/>
              </w:rPr>
              <w:t xml:space="preserve"> from unwanted behavior or activity, then follow the expectations for Level 1, 2, or 3 behavior as written in the student handbook.  It is rare and undesirable to have to do these things but sometimes students need a break and make unsafe choices for themselves or my classroom and this policy helps maintain respect and a safe learning environment. </w:t>
            </w:r>
          </w:p>
          <w:p w:rsidR="007B1132" w:rsidRPr="007E0B54" w:rsidRDefault="007B1132" w:rsidP="007B1132">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No chewing gum or eating (unless you don’t have a lunch block)</w:t>
            </w:r>
            <w:r w:rsidRPr="007E0B54">
              <w:rPr>
                <w:rFonts w:asciiTheme="majorHAnsi" w:hAnsiTheme="majorHAnsi"/>
                <w:sz w:val="20"/>
                <w:szCs w:val="20"/>
              </w:rPr>
              <w:t xml:space="preserve"> while dancing.  A water bottle is wise and encouraged.</w:t>
            </w:r>
          </w:p>
          <w:p w:rsidR="007B1132" w:rsidRPr="007E0B54" w:rsidRDefault="007B1132" w:rsidP="007B1132">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 xml:space="preserve">Be </w:t>
            </w:r>
            <w:proofErr w:type="gramStart"/>
            <w:r w:rsidRPr="007E0B54">
              <w:rPr>
                <w:rFonts w:asciiTheme="majorHAnsi" w:hAnsiTheme="majorHAnsi"/>
                <w:b/>
                <w:sz w:val="20"/>
                <w:szCs w:val="20"/>
              </w:rPr>
              <w:t>open</w:t>
            </w:r>
            <w:proofErr w:type="gramEnd"/>
            <w:r w:rsidRPr="007E0B54">
              <w:rPr>
                <w:rFonts w:asciiTheme="majorHAnsi" w:hAnsiTheme="majorHAnsi"/>
                <w:b/>
                <w:sz w:val="20"/>
                <w:szCs w:val="20"/>
              </w:rPr>
              <w:t>, honest, responsible, and enthusiastic</w:t>
            </w:r>
            <w:r w:rsidRPr="007E0B54">
              <w:rPr>
                <w:rFonts w:asciiTheme="majorHAnsi" w:hAnsiTheme="majorHAnsi"/>
                <w:sz w:val="20"/>
                <w:szCs w:val="20"/>
              </w:rPr>
              <w:t xml:space="preserve"> about learning new methods of movement.</w:t>
            </w:r>
          </w:p>
          <w:p w:rsidR="00AE2124" w:rsidRDefault="007B1132" w:rsidP="007B1132">
            <w:pPr>
              <w:widowControl w:val="0"/>
              <w:spacing w:line="240" w:lineRule="auto"/>
              <w:rPr>
                <w:sz w:val="20"/>
                <w:szCs w:val="20"/>
              </w:rPr>
            </w:pPr>
            <w:r w:rsidRPr="007E0B54">
              <w:rPr>
                <w:rFonts w:asciiTheme="majorHAnsi" w:hAnsiTheme="majorHAnsi"/>
                <w:sz w:val="20"/>
                <w:szCs w:val="20"/>
              </w:rPr>
              <w:t>Thank you</w:t>
            </w:r>
            <w:r w:rsidRPr="007E0B54">
              <w:rPr>
                <w:rFonts w:asciiTheme="majorHAnsi" w:hAnsiTheme="majorHAnsi"/>
                <w:sz w:val="20"/>
                <w:szCs w:val="20"/>
              </w:rPr>
              <w:sym w:font="Wingdings" w:char="F04A"/>
            </w:r>
          </w:p>
        </w:tc>
      </w:tr>
    </w:tbl>
    <w:p w:rsidR="00AE2124" w:rsidRDefault="00AE2124">
      <w:pPr>
        <w:rPr>
          <w:rFonts w:ascii="Cambria" w:eastAsia="Cambria" w:hAnsi="Cambria" w:cs="Cambria"/>
          <w:b/>
          <w:color w:val="85200C"/>
          <w:sz w:val="24"/>
          <w:szCs w:val="24"/>
        </w:rPr>
      </w:pPr>
    </w:p>
    <w:tbl>
      <w:tblPr>
        <w:tblStyle w:val="a2"/>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Proficiencies Focus</w:t>
            </w:r>
          </w:p>
        </w:tc>
      </w:tr>
      <w:tr w:rsidR="00AE2124">
        <w:tc>
          <w:tcPr>
            <w:tcW w:w="10800" w:type="dxa"/>
            <w:shd w:val="clear" w:color="auto" w:fill="auto"/>
            <w:tcMar>
              <w:top w:w="100" w:type="dxa"/>
              <w:left w:w="100" w:type="dxa"/>
              <w:bottom w:w="100" w:type="dxa"/>
              <w:right w:w="100" w:type="dxa"/>
            </w:tcMar>
          </w:tcPr>
          <w:p w:rsidR="007B1132" w:rsidRPr="007E0B54" w:rsidRDefault="007B1132" w:rsidP="007B1132">
            <w:pPr>
              <w:jc w:val="center"/>
              <w:rPr>
                <w:rFonts w:asciiTheme="majorHAnsi" w:hAnsiTheme="majorHAnsi"/>
                <w:b/>
                <w:sz w:val="20"/>
                <w:szCs w:val="20"/>
                <w:u w:val="single"/>
              </w:rPr>
            </w:pPr>
            <w:r w:rsidRPr="007E0B54">
              <w:rPr>
                <w:rFonts w:asciiTheme="majorHAnsi" w:hAnsiTheme="majorHAnsi"/>
                <w:b/>
                <w:sz w:val="20"/>
                <w:szCs w:val="20"/>
                <w:u w:val="single"/>
              </w:rPr>
              <w:t xml:space="preserve">National Core Dance Standards </w:t>
            </w:r>
          </w:p>
          <w:p w:rsidR="007B1132" w:rsidRPr="007E0B54" w:rsidRDefault="007B1132" w:rsidP="007B1132">
            <w:pPr>
              <w:rPr>
                <w:rFonts w:asciiTheme="majorHAnsi" w:hAnsiTheme="majorHAnsi"/>
                <w:sz w:val="20"/>
                <w:szCs w:val="20"/>
              </w:rPr>
            </w:pPr>
            <w:r w:rsidRPr="007E0B54">
              <w:rPr>
                <w:rFonts w:asciiTheme="majorHAnsi" w:hAnsiTheme="majorHAnsi"/>
                <w:sz w:val="20"/>
                <w:szCs w:val="20"/>
              </w:rPr>
              <w:t xml:space="preserve">In the LI dance curriculum I align all learning to the NCDS.  In this course, depending on the role and work of the student dancer, s/he may use any and/or all of the NCDS proficiencies throughout the course.  </w:t>
            </w:r>
          </w:p>
          <w:p w:rsidR="007B1132" w:rsidRDefault="007B1132" w:rsidP="007B1132">
            <w:pPr>
              <w:autoSpaceDE w:val="0"/>
              <w:autoSpaceDN w:val="0"/>
              <w:adjustRightInd w:val="0"/>
              <w:spacing w:line="240" w:lineRule="auto"/>
              <w:rPr>
                <w:rFonts w:asciiTheme="majorHAnsi" w:hAnsiTheme="majorHAnsi" w:cs="TimesNewRomanPS-BoldMT"/>
                <w:b/>
                <w:bCs/>
                <w:sz w:val="20"/>
                <w:szCs w:val="20"/>
                <w:u w:val="single"/>
              </w:rPr>
            </w:pPr>
          </w:p>
          <w:p w:rsidR="007B1132" w:rsidRPr="007E0B54" w:rsidRDefault="007B1132" w:rsidP="007B1132">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Creating</w:t>
            </w:r>
          </w:p>
          <w:p w:rsidR="007B1132" w:rsidRDefault="007B1132" w:rsidP="007B1132">
            <w:pPr>
              <w:autoSpaceDE w:val="0"/>
              <w:autoSpaceDN w:val="0"/>
              <w:adjustRightInd w:val="0"/>
              <w:spacing w:line="240" w:lineRule="auto"/>
              <w:rPr>
                <w:rFonts w:asciiTheme="majorHAnsi" w:hAnsiTheme="majorHAnsi" w:cs="TimesNewRomanPS-BoldMT"/>
                <w:b/>
                <w:bCs/>
                <w:sz w:val="20"/>
                <w:szCs w:val="20"/>
              </w:rPr>
            </w:pP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1</w:t>
            </w:r>
            <w:r w:rsidRPr="007E0B54">
              <w:rPr>
                <w:rFonts w:asciiTheme="majorHAnsi" w:hAnsiTheme="majorHAnsi" w:cs="TimesNewRomanPSMT"/>
                <w:sz w:val="20"/>
                <w:szCs w:val="20"/>
              </w:rPr>
              <w:t>: Generate and conceptualize artistic ideas and work.</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Explore</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Choreographers use a variety of sources as inspiration and transform concepts and ideas into movement for artistic expression.</w:t>
            </w:r>
          </w:p>
          <w:p w:rsidR="007B1132" w:rsidRPr="007E0B54" w:rsidRDefault="007B1132" w:rsidP="007B1132">
            <w:pPr>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Where do choreographers get ideas for dances?</w:t>
            </w:r>
          </w:p>
          <w:p w:rsidR="007B1132" w:rsidRDefault="007B1132" w:rsidP="007B1132">
            <w:pPr>
              <w:autoSpaceDE w:val="0"/>
              <w:autoSpaceDN w:val="0"/>
              <w:adjustRightInd w:val="0"/>
              <w:spacing w:line="240" w:lineRule="auto"/>
              <w:rPr>
                <w:rFonts w:asciiTheme="majorHAnsi" w:hAnsiTheme="majorHAnsi" w:cs="TimesNewRomanPS-BoldMT"/>
                <w:b/>
                <w:bCs/>
                <w:sz w:val="20"/>
                <w:szCs w:val="20"/>
              </w:rPr>
            </w:pP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2</w:t>
            </w:r>
            <w:r w:rsidRPr="007E0B54">
              <w:rPr>
                <w:rFonts w:asciiTheme="majorHAnsi" w:hAnsiTheme="majorHAnsi" w:cs="TimesNewRomanPSMT"/>
                <w:sz w:val="20"/>
                <w:szCs w:val="20"/>
              </w:rPr>
              <w:t>: Organize and develop artistic ideas and work</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Plan</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The elements of dance, dance structures, and choreographic devices serve as both a foundation and a departure point for choreographers.</w:t>
            </w:r>
          </w:p>
          <w:p w:rsidR="007B1132" w:rsidRPr="007E0B54" w:rsidRDefault="007B1132" w:rsidP="007B1132">
            <w:pPr>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What influences choice-making in creating choreography?</w:t>
            </w:r>
          </w:p>
          <w:p w:rsidR="007B1132" w:rsidRDefault="007B1132" w:rsidP="007B1132">
            <w:pPr>
              <w:autoSpaceDE w:val="0"/>
              <w:autoSpaceDN w:val="0"/>
              <w:adjustRightInd w:val="0"/>
              <w:spacing w:line="240" w:lineRule="auto"/>
              <w:rPr>
                <w:rFonts w:asciiTheme="majorHAnsi" w:hAnsiTheme="majorHAnsi" w:cs="TimesNewRomanPS-BoldMT"/>
                <w:b/>
                <w:bCs/>
                <w:sz w:val="20"/>
                <w:szCs w:val="20"/>
              </w:rPr>
            </w:pP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3</w:t>
            </w:r>
            <w:r w:rsidRPr="007E0B54">
              <w:rPr>
                <w:rFonts w:asciiTheme="majorHAnsi" w:hAnsiTheme="majorHAnsi" w:cs="TimesNewRomanPSMT"/>
                <w:sz w:val="20"/>
                <w:szCs w:val="20"/>
              </w:rPr>
              <w:t>: Refine and complete artistic work.</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Revise</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Choreographers analyze, evaluate, refine, and document their work to communicate meaning.</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lastRenderedPageBreak/>
              <w:t>Essential Question</w:t>
            </w:r>
            <w:r w:rsidRPr="007E0B54">
              <w:rPr>
                <w:rFonts w:asciiTheme="majorHAnsi" w:hAnsiTheme="majorHAnsi" w:cs="TimesNewRomanPSMT"/>
                <w:sz w:val="20"/>
                <w:szCs w:val="20"/>
              </w:rPr>
              <w:t>: How do choreographers use self-reflection, feedback from others, and documentation to improve the quality of their work?</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p>
          <w:p w:rsidR="007B1132" w:rsidRPr="007E0B54" w:rsidRDefault="007B1132" w:rsidP="007B1132">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Performing</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4</w:t>
            </w:r>
            <w:r w:rsidRPr="007E0B54">
              <w:rPr>
                <w:rFonts w:asciiTheme="majorHAnsi" w:hAnsiTheme="majorHAnsi" w:cs="TimesNewRomanPSMT"/>
                <w:sz w:val="20"/>
                <w:szCs w:val="20"/>
              </w:rPr>
              <w:t>: Select, analyze, and interpret artistic work for presentation.</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Express</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Space, time, and energy are basic elements of dance.</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 dancers work with space, time and energy to communicate artistic expression?</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Anchor Standard 5: </w:t>
            </w:r>
            <w:r w:rsidRPr="007E0B54">
              <w:rPr>
                <w:rFonts w:asciiTheme="majorHAnsi" w:hAnsiTheme="majorHAnsi" w:cs="TimesNewRomanPSMT"/>
                <w:sz w:val="20"/>
                <w:szCs w:val="20"/>
              </w:rPr>
              <w:t>Develop and refine artistic technique and work for presentation.</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Embody</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Dancers use the mind-body connection and develop the body as an instrument for artistry and artistic expression.</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What must a dancer do to prepare the mind and body for artistic expression?</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Anchor Standard 6: </w:t>
            </w:r>
            <w:r w:rsidRPr="007E0B54">
              <w:rPr>
                <w:rFonts w:asciiTheme="majorHAnsi" w:hAnsiTheme="majorHAnsi" w:cs="TimesNewRomanPSMT"/>
                <w:sz w:val="20"/>
                <w:szCs w:val="20"/>
              </w:rPr>
              <w:t>Convey meaning through the presentation of artistic work</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Present</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 performance is an interaction between performer, production elements, and audience that heightens and amplifies artistic expression.</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does a dancer heighten artistry in a public performance?</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p>
          <w:p w:rsidR="007B1132" w:rsidRPr="007E0B54" w:rsidRDefault="007B1132" w:rsidP="007B1132">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Responding</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7</w:t>
            </w:r>
            <w:r w:rsidRPr="007E0B54">
              <w:rPr>
                <w:rFonts w:asciiTheme="majorHAnsi" w:hAnsiTheme="majorHAnsi" w:cs="TimesNewRomanPSMT"/>
                <w:sz w:val="20"/>
                <w:szCs w:val="20"/>
              </w:rPr>
              <w:t>: Perceive and analyze artistic work.</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Analyze</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 is perceived and analyzed to comprehend its meaning.</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is a dance understood?</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8</w:t>
            </w:r>
            <w:r w:rsidRPr="007E0B54">
              <w:rPr>
                <w:rFonts w:asciiTheme="majorHAnsi" w:hAnsiTheme="majorHAnsi" w:cs="TimesNewRomanPSMT"/>
                <w:sz w:val="20"/>
                <w:szCs w:val="20"/>
              </w:rPr>
              <w:t>: Interpret intent and meaning in artistic work</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Interpret</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 is interpreted by considering intent, meaning, and artistic expression as communicated through the use of the body, elements of dance, dance technique, dance structure, and context.</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is dance interpreted?</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Anchor Standard 9: </w:t>
            </w:r>
            <w:r w:rsidRPr="007E0B54">
              <w:rPr>
                <w:rFonts w:asciiTheme="majorHAnsi" w:hAnsiTheme="majorHAnsi" w:cs="TimesNewRomanPSMT"/>
                <w:sz w:val="20"/>
                <w:szCs w:val="20"/>
              </w:rPr>
              <w:t>Apply criteria to evaluate artistic work.</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Critique</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Criteria for evaluating dance vary across genres, styles, and cultures.</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What criteria are used to evaluate dance?</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p>
          <w:p w:rsidR="007B1132" w:rsidRPr="007E0B54" w:rsidRDefault="007B1132" w:rsidP="007B1132">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Connecting</w:t>
            </w:r>
          </w:p>
          <w:p w:rsidR="007B1132" w:rsidRPr="007E0B54" w:rsidRDefault="007B1132" w:rsidP="007B1132">
            <w:pPr>
              <w:autoSpaceDE w:val="0"/>
              <w:autoSpaceDN w:val="0"/>
              <w:adjustRightInd w:val="0"/>
              <w:spacing w:line="240" w:lineRule="auto"/>
              <w:rPr>
                <w:rFonts w:asciiTheme="majorHAnsi" w:hAnsiTheme="majorHAnsi" w:cs="TimesNewRomanPS-BoldMT"/>
                <w:b/>
                <w:bCs/>
                <w:sz w:val="20"/>
                <w:szCs w:val="20"/>
              </w:rPr>
            </w:pP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10</w:t>
            </w:r>
            <w:r w:rsidRPr="007E0B54">
              <w:rPr>
                <w:rFonts w:asciiTheme="majorHAnsi" w:hAnsiTheme="majorHAnsi" w:cs="TimesNewRomanPSMT"/>
                <w:sz w:val="20"/>
                <w:szCs w:val="20"/>
              </w:rPr>
              <w:t>: Synthesize and relate knowledge and personal experiences to make art.</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Synthesize</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As dance is experienced, all personal experiences, knowledge, and contexts are integrated and synthesized</w:t>
            </w:r>
            <w:r>
              <w:rPr>
                <w:rFonts w:asciiTheme="majorHAnsi" w:hAnsiTheme="majorHAnsi" w:cs="TimesNewRomanPSMT"/>
                <w:sz w:val="20"/>
                <w:szCs w:val="20"/>
              </w:rPr>
              <w:t xml:space="preserve"> </w:t>
            </w:r>
            <w:r w:rsidRPr="007E0B54">
              <w:rPr>
                <w:rFonts w:asciiTheme="majorHAnsi" w:hAnsiTheme="majorHAnsi" w:cs="TimesNewRomanPSMT"/>
                <w:sz w:val="20"/>
                <w:szCs w:val="20"/>
              </w:rPr>
              <w:t>to interpret meaning.</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does dance deepen our understanding of ourselves, other knowledge, and events around us?</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11</w:t>
            </w:r>
            <w:r w:rsidRPr="007E0B54">
              <w:rPr>
                <w:rFonts w:asciiTheme="majorHAnsi" w:hAnsiTheme="majorHAnsi" w:cs="TimesNewRomanPSMT"/>
                <w:sz w:val="20"/>
                <w:szCs w:val="20"/>
              </w:rPr>
              <w:t>: Relate artistic ideas and works with societal, cultural and historical context to deepen understanding.</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Relate</w:t>
            </w:r>
          </w:p>
          <w:p w:rsidR="007B1132" w:rsidRPr="007E0B54" w:rsidRDefault="007B1132" w:rsidP="007B1132">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lastRenderedPageBreak/>
              <w:t>Enduring Understanding</w:t>
            </w:r>
            <w:r w:rsidRPr="007E0B54">
              <w:rPr>
                <w:rFonts w:asciiTheme="majorHAnsi" w:hAnsiTheme="majorHAnsi" w:cs="TimesNewRomanPSMT"/>
                <w:sz w:val="20"/>
                <w:szCs w:val="20"/>
              </w:rPr>
              <w:t>: Dance literacy includes deep knowledge and perspectives about societal, cultural, historical, and community contexts.</w:t>
            </w:r>
          </w:p>
          <w:p w:rsidR="00AE2124" w:rsidRDefault="007B1132" w:rsidP="007B1132">
            <w:pPr>
              <w:widowControl w:val="0"/>
              <w:spacing w:line="240" w:lineRule="auto"/>
              <w:rPr>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does knowing about societal, cultural, historical and community experiences expand dance literacy?</w:t>
            </w:r>
          </w:p>
        </w:tc>
      </w:tr>
    </w:tbl>
    <w:p w:rsidR="00AE2124" w:rsidRDefault="00AE2124">
      <w:pPr>
        <w:rPr>
          <w:rFonts w:ascii="Cambria" w:eastAsia="Cambria" w:hAnsi="Cambria" w:cs="Cambria"/>
          <w:b/>
          <w:color w:val="85200C"/>
          <w:sz w:val="24"/>
          <w:szCs w:val="24"/>
        </w:rPr>
      </w:pPr>
    </w:p>
    <w:tbl>
      <w:tblPr>
        <w:tblStyle w:val="a3"/>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Tentative Course Schedule</w:t>
            </w:r>
            <w:r w:rsidR="007B1132">
              <w:rPr>
                <w:rFonts w:ascii="Cambria" w:eastAsia="Cambria" w:hAnsi="Cambria" w:cs="Cambria"/>
                <w:b/>
                <w:color w:val="FFFFFF"/>
              </w:rPr>
              <w:t xml:space="preserve"> &amp; Grading Expectations</w:t>
            </w:r>
          </w:p>
        </w:tc>
      </w:tr>
      <w:tr w:rsidR="00AE2124">
        <w:tc>
          <w:tcPr>
            <w:tcW w:w="10800" w:type="dxa"/>
            <w:shd w:val="clear" w:color="auto" w:fill="auto"/>
            <w:tcMar>
              <w:top w:w="100" w:type="dxa"/>
              <w:left w:w="100" w:type="dxa"/>
              <w:bottom w:w="100" w:type="dxa"/>
              <w:right w:w="100" w:type="dxa"/>
            </w:tcMar>
          </w:tcPr>
          <w:p w:rsidR="007B1132" w:rsidRPr="007B1132" w:rsidRDefault="007B1132" w:rsidP="007B1132">
            <w:pPr>
              <w:rPr>
                <w:rFonts w:asciiTheme="majorHAnsi" w:hAnsiTheme="majorHAnsi"/>
                <w:sz w:val="20"/>
                <w:szCs w:val="20"/>
              </w:rPr>
            </w:pPr>
            <w:r w:rsidRPr="007B1132">
              <w:rPr>
                <w:rFonts w:asciiTheme="majorHAnsi" w:hAnsiTheme="majorHAnsi"/>
                <w:sz w:val="20"/>
                <w:szCs w:val="20"/>
              </w:rPr>
              <w:t xml:space="preserve">For detailed information overviewing the course curriculum by month check out the course overview as posted on the dance class page on the school website: </w:t>
            </w:r>
            <w:hyperlink r:id="rId11" w:history="1">
              <w:r w:rsidRPr="007B1132">
                <w:rPr>
                  <w:rStyle w:val="Hyperlink"/>
                  <w:rFonts w:asciiTheme="majorHAnsi" w:hAnsiTheme="majorHAnsi"/>
                  <w:sz w:val="20"/>
                  <w:szCs w:val="20"/>
                </w:rPr>
                <w:t>https://www.lyndoninstitute.org/page/arts/dance/dance-classes</w:t>
              </w:r>
            </w:hyperlink>
            <w:r w:rsidRPr="007B1132">
              <w:rPr>
                <w:rFonts w:asciiTheme="majorHAnsi" w:hAnsiTheme="majorHAnsi"/>
                <w:sz w:val="20"/>
                <w:szCs w:val="20"/>
              </w:rPr>
              <w:t xml:space="preserve"> or go to </w:t>
            </w:r>
            <w:hyperlink r:id="rId12" w:history="1">
              <w:r w:rsidRPr="007B1132">
                <w:rPr>
                  <w:rStyle w:val="Hyperlink"/>
                  <w:rFonts w:asciiTheme="majorHAnsi" w:hAnsiTheme="majorHAnsi"/>
                  <w:sz w:val="20"/>
                  <w:szCs w:val="20"/>
                </w:rPr>
                <w:t>www.lyndoninstitute.org</w:t>
              </w:r>
            </w:hyperlink>
            <w:r w:rsidRPr="007B1132">
              <w:rPr>
                <w:rFonts w:asciiTheme="majorHAnsi" w:hAnsiTheme="majorHAnsi"/>
                <w:sz w:val="20"/>
                <w:szCs w:val="20"/>
              </w:rPr>
              <w:t xml:space="preserve">, click on arts, dance, then dance classes to open documents with detailed information about this course and approximately when various content will be taught. However, each quarter will have a project in a specific element we have studied during that marking period:   </w:t>
            </w:r>
          </w:p>
          <w:p w:rsidR="007B1132" w:rsidRPr="007B1132" w:rsidRDefault="007B1132" w:rsidP="007B1132">
            <w:pPr>
              <w:rPr>
                <w:rFonts w:asciiTheme="majorHAnsi" w:hAnsiTheme="majorHAnsi"/>
                <w:sz w:val="20"/>
                <w:szCs w:val="20"/>
              </w:rPr>
            </w:pPr>
            <w:r w:rsidRPr="007B1132">
              <w:rPr>
                <w:rFonts w:asciiTheme="majorHAnsi" w:hAnsiTheme="majorHAnsi"/>
                <w:b/>
                <w:bCs/>
                <w:sz w:val="20"/>
                <w:szCs w:val="20"/>
              </w:rPr>
              <w:t xml:space="preserve">Quarter 1 – </w:t>
            </w:r>
            <w:r w:rsidRPr="007B1132">
              <w:rPr>
                <w:rFonts w:asciiTheme="majorHAnsi" w:hAnsiTheme="majorHAnsi"/>
                <w:bCs/>
                <w:sz w:val="20"/>
                <w:szCs w:val="20"/>
              </w:rPr>
              <w:t xml:space="preserve">Units &amp; Lessons: Psychology of Dance &amp; </w:t>
            </w:r>
            <w:r w:rsidRPr="007B1132">
              <w:rPr>
                <w:rFonts w:asciiTheme="majorHAnsi" w:hAnsiTheme="majorHAnsi"/>
                <w:sz w:val="20"/>
                <w:szCs w:val="20"/>
              </w:rPr>
              <w:t>Study of dance preparedness (injury prevention, men</w:t>
            </w:r>
            <w:r w:rsidR="00777622">
              <w:rPr>
                <w:rFonts w:asciiTheme="majorHAnsi" w:hAnsiTheme="majorHAnsi"/>
                <w:sz w:val="20"/>
                <w:szCs w:val="20"/>
              </w:rPr>
              <w:t>tal/physical readiness</w:t>
            </w:r>
            <w:bookmarkStart w:id="0" w:name="_GoBack"/>
            <w:bookmarkEnd w:id="0"/>
            <w:r w:rsidRPr="007B1132">
              <w:rPr>
                <w:rFonts w:asciiTheme="majorHAnsi" w:hAnsiTheme="majorHAnsi"/>
                <w:sz w:val="20"/>
                <w:szCs w:val="20"/>
              </w:rPr>
              <w:t>)</w:t>
            </w:r>
          </w:p>
          <w:p w:rsidR="007B1132" w:rsidRPr="007B1132" w:rsidRDefault="007B1132" w:rsidP="007B1132">
            <w:pPr>
              <w:rPr>
                <w:rFonts w:asciiTheme="majorHAnsi" w:hAnsiTheme="majorHAnsi"/>
                <w:sz w:val="20"/>
                <w:szCs w:val="20"/>
              </w:rPr>
            </w:pPr>
            <w:r w:rsidRPr="007B1132">
              <w:rPr>
                <w:rFonts w:asciiTheme="majorHAnsi" w:hAnsiTheme="majorHAnsi"/>
                <w:b/>
                <w:bCs/>
                <w:sz w:val="20"/>
                <w:szCs w:val="20"/>
              </w:rPr>
              <w:t xml:space="preserve">Quarter 2 – </w:t>
            </w:r>
            <w:r w:rsidRPr="007B1132">
              <w:rPr>
                <w:rFonts w:asciiTheme="majorHAnsi" w:hAnsiTheme="majorHAnsi"/>
                <w:bCs/>
                <w:sz w:val="20"/>
                <w:szCs w:val="20"/>
              </w:rPr>
              <w:t xml:space="preserve">Units &amp; Lessons: </w:t>
            </w:r>
            <w:r w:rsidRPr="007B1132">
              <w:rPr>
                <w:rFonts w:asciiTheme="majorHAnsi" w:hAnsiTheme="majorHAnsi"/>
                <w:sz w:val="20"/>
                <w:szCs w:val="20"/>
              </w:rPr>
              <w:t>Dance composition, choreography, improvisation &amp; Opportunity in dance pedagogy</w:t>
            </w:r>
          </w:p>
          <w:p w:rsidR="007B1132" w:rsidRPr="007B1132" w:rsidRDefault="007B1132" w:rsidP="007B1132">
            <w:pPr>
              <w:rPr>
                <w:rFonts w:asciiTheme="majorHAnsi" w:hAnsiTheme="majorHAnsi"/>
                <w:sz w:val="20"/>
                <w:szCs w:val="20"/>
              </w:rPr>
            </w:pPr>
            <w:r w:rsidRPr="007B1132">
              <w:rPr>
                <w:rFonts w:asciiTheme="majorHAnsi" w:hAnsiTheme="majorHAnsi"/>
                <w:b/>
                <w:sz w:val="20"/>
                <w:szCs w:val="20"/>
              </w:rPr>
              <w:t xml:space="preserve">Quarter 3 – </w:t>
            </w:r>
            <w:r w:rsidRPr="007B1132">
              <w:rPr>
                <w:rFonts w:asciiTheme="majorHAnsi" w:hAnsiTheme="majorHAnsi"/>
                <w:sz w:val="20"/>
                <w:szCs w:val="20"/>
              </w:rPr>
              <w:t>Units &amp; Lessons: Exploration of dance history &amp;/ Dance connections in various genres/elements</w:t>
            </w:r>
          </w:p>
          <w:p w:rsidR="007B1132" w:rsidRPr="007B1132" w:rsidRDefault="007B1132" w:rsidP="007B1132">
            <w:pPr>
              <w:rPr>
                <w:rFonts w:asciiTheme="majorHAnsi" w:hAnsiTheme="majorHAnsi"/>
                <w:sz w:val="20"/>
                <w:szCs w:val="20"/>
              </w:rPr>
            </w:pPr>
            <w:r w:rsidRPr="007B1132">
              <w:rPr>
                <w:rFonts w:asciiTheme="majorHAnsi" w:hAnsiTheme="majorHAnsi"/>
                <w:b/>
                <w:sz w:val="20"/>
                <w:szCs w:val="20"/>
              </w:rPr>
              <w:t xml:space="preserve">Quarter 4 – </w:t>
            </w:r>
            <w:r w:rsidRPr="007B1132">
              <w:rPr>
                <w:rFonts w:asciiTheme="majorHAnsi" w:hAnsiTheme="majorHAnsi"/>
                <w:sz w:val="20"/>
                <w:szCs w:val="20"/>
              </w:rPr>
              <w:t>Units &amp; Lessons: Dance notation, choreography and performance readiness &amp; Dance Portfolio</w:t>
            </w:r>
          </w:p>
          <w:p w:rsidR="007B1132" w:rsidRPr="007B1132" w:rsidRDefault="007B1132" w:rsidP="007B1132">
            <w:pPr>
              <w:rPr>
                <w:rFonts w:asciiTheme="majorHAnsi" w:hAnsiTheme="majorHAnsi"/>
                <w:sz w:val="20"/>
                <w:szCs w:val="20"/>
              </w:rPr>
            </w:pPr>
          </w:p>
          <w:p w:rsidR="007B1132" w:rsidRPr="00777622" w:rsidRDefault="007B1132" w:rsidP="00777622">
            <w:pPr>
              <w:widowControl w:val="0"/>
              <w:spacing w:line="240" w:lineRule="auto"/>
              <w:jc w:val="center"/>
              <w:rPr>
                <w:rFonts w:asciiTheme="majorHAnsi" w:hAnsiTheme="majorHAnsi"/>
                <w:b/>
                <w:sz w:val="20"/>
                <w:szCs w:val="20"/>
                <w:u w:val="single"/>
              </w:rPr>
            </w:pPr>
            <w:r w:rsidRPr="007B1132">
              <w:rPr>
                <w:rFonts w:asciiTheme="majorHAnsi" w:hAnsiTheme="majorHAnsi"/>
                <w:b/>
                <w:sz w:val="20"/>
                <w:szCs w:val="20"/>
                <w:u w:val="single"/>
              </w:rPr>
              <w:t>Grading Expectations:</w:t>
            </w:r>
          </w:p>
          <w:p w:rsidR="007B1132" w:rsidRPr="007B1132" w:rsidRDefault="007B1132" w:rsidP="007B1132">
            <w:pPr>
              <w:rPr>
                <w:rFonts w:asciiTheme="majorHAnsi" w:hAnsiTheme="majorHAnsi"/>
                <w:sz w:val="20"/>
                <w:szCs w:val="20"/>
              </w:rPr>
            </w:pPr>
            <w:r w:rsidRPr="007B1132">
              <w:rPr>
                <w:rFonts w:asciiTheme="majorHAnsi" w:hAnsiTheme="majorHAnsi"/>
                <w:sz w:val="20"/>
                <w:szCs w:val="20"/>
              </w:rPr>
              <w:t>Things the students and I will assess regularly…with rubrics include:</w:t>
            </w:r>
          </w:p>
          <w:p w:rsidR="007B1132" w:rsidRPr="007B1132" w:rsidRDefault="007B1132" w:rsidP="007B1132">
            <w:pPr>
              <w:pStyle w:val="BodyText"/>
              <w:numPr>
                <w:ilvl w:val="0"/>
                <w:numId w:val="1"/>
              </w:numPr>
              <w:rPr>
                <w:rFonts w:asciiTheme="majorHAnsi" w:hAnsiTheme="majorHAnsi"/>
                <w:sz w:val="20"/>
                <w:szCs w:val="20"/>
              </w:rPr>
            </w:pPr>
            <w:r w:rsidRPr="007B1132">
              <w:rPr>
                <w:rFonts w:asciiTheme="majorHAnsi" w:hAnsiTheme="majorHAnsi"/>
                <w:sz w:val="20"/>
                <w:szCs w:val="20"/>
              </w:rPr>
              <w:t>Participation &amp; Engagement – preparedness, effort, responsible, positive attitude, willingness to take risks</w:t>
            </w:r>
          </w:p>
          <w:p w:rsidR="007B1132" w:rsidRPr="007B1132" w:rsidRDefault="007B1132" w:rsidP="007B1132">
            <w:pPr>
              <w:numPr>
                <w:ilvl w:val="0"/>
                <w:numId w:val="1"/>
              </w:numPr>
              <w:spacing w:line="240" w:lineRule="auto"/>
              <w:rPr>
                <w:rFonts w:asciiTheme="majorHAnsi" w:hAnsiTheme="majorHAnsi"/>
                <w:sz w:val="20"/>
                <w:szCs w:val="20"/>
              </w:rPr>
            </w:pPr>
            <w:r w:rsidRPr="007B1132">
              <w:rPr>
                <w:rFonts w:asciiTheme="majorHAnsi" w:hAnsiTheme="majorHAnsi"/>
                <w:sz w:val="20"/>
                <w:szCs w:val="20"/>
              </w:rPr>
              <w:t>Technique &amp; Performance Skills – control, coordination, balance, posture and alignment, mastering basic terminology or vocabulary, execution of series of movements coherently, developing performance skills</w:t>
            </w:r>
          </w:p>
          <w:p w:rsidR="007B1132" w:rsidRPr="007B1132" w:rsidRDefault="007B1132" w:rsidP="007B1132">
            <w:pPr>
              <w:numPr>
                <w:ilvl w:val="0"/>
                <w:numId w:val="1"/>
              </w:numPr>
              <w:spacing w:line="240" w:lineRule="auto"/>
              <w:rPr>
                <w:rFonts w:asciiTheme="majorHAnsi" w:hAnsiTheme="majorHAnsi"/>
                <w:sz w:val="20"/>
                <w:szCs w:val="20"/>
              </w:rPr>
            </w:pPr>
            <w:r w:rsidRPr="007B1132">
              <w:rPr>
                <w:rFonts w:asciiTheme="majorHAnsi" w:hAnsiTheme="majorHAnsi"/>
                <w:sz w:val="20"/>
                <w:szCs w:val="20"/>
              </w:rPr>
              <w:t>Creative abilities – able to work with others using dance terminology and vocabulary taught to form phrases of movement cohesively (i.e. composition or choreographic process), performs well with/for others</w:t>
            </w:r>
          </w:p>
          <w:p w:rsidR="007B1132" w:rsidRPr="00777622" w:rsidRDefault="007B1132" w:rsidP="007B1132">
            <w:pPr>
              <w:numPr>
                <w:ilvl w:val="0"/>
                <w:numId w:val="1"/>
              </w:numPr>
              <w:spacing w:line="240" w:lineRule="auto"/>
              <w:rPr>
                <w:rFonts w:asciiTheme="majorHAnsi" w:hAnsiTheme="majorHAnsi"/>
                <w:sz w:val="20"/>
                <w:szCs w:val="20"/>
              </w:rPr>
            </w:pPr>
            <w:r w:rsidRPr="007B1132">
              <w:rPr>
                <w:rFonts w:asciiTheme="majorHAnsi" w:hAnsiTheme="majorHAnsi"/>
                <w:sz w:val="20"/>
                <w:szCs w:val="20"/>
              </w:rPr>
              <w:t>Reflection and Connections of Learning – research projects, personal inquiry based projects, self/class reflections and goal setting on work, etc.</w:t>
            </w:r>
          </w:p>
          <w:p w:rsidR="007B1132" w:rsidRPr="007B1132" w:rsidRDefault="007B1132" w:rsidP="007B1132">
            <w:pPr>
              <w:rPr>
                <w:rFonts w:asciiTheme="majorHAnsi" w:hAnsiTheme="majorHAnsi"/>
                <w:sz w:val="20"/>
                <w:szCs w:val="20"/>
              </w:rPr>
            </w:pPr>
            <w:r w:rsidRPr="007B1132">
              <w:rPr>
                <w:rFonts w:asciiTheme="majorHAnsi" w:hAnsiTheme="majorHAnsi"/>
                <w:sz w:val="20"/>
                <w:szCs w:val="20"/>
              </w:rPr>
              <w:t xml:space="preserve">Each marking period, I look at the following elements from class work.  </w:t>
            </w:r>
          </w:p>
          <w:p w:rsidR="007B1132" w:rsidRPr="007B1132" w:rsidRDefault="007B1132" w:rsidP="007B1132">
            <w:pPr>
              <w:numPr>
                <w:ilvl w:val="0"/>
                <w:numId w:val="2"/>
              </w:numPr>
              <w:spacing w:line="240" w:lineRule="auto"/>
              <w:rPr>
                <w:rFonts w:asciiTheme="majorHAnsi" w:hAnsiTheme="majorHAnsi"/>
                <w:sz w:val="20"/>
                <w:szCs w:val="20"/>
              </w:rPr>
            </w:pPr>
            <w:r w:rsidRPr="007B1132">
              <w:rPr>
                <w:rFonts w:asciiTheme="majorHAnsi" w:hAnsiTheme="majorHAnsi"/>
                <w:b/>
                <w:i/>
                <w:sz w:val="20"/>
                <w:szCs w:val="20"/>
              </w:rPr>
              <w:t>Participation</w:t>
            </w:r>
            <w:r w:rsidRPr="007B1132">
              <w:rPr>
                <w:rFonts w:asciiTheme="majorHAnsi" w:hAnsiTheme="majorHAnsi"/>
                <w:sz w:val="20"/>
                <w:szCs w:val="20"/>
              </w:rPr>
              <w:t xml:space="preserve"> in class and events as listed on the calendar of events – 20%</w:t>
            </w:r>
          </w:p>
          <w:p w:rsidR="007B1132" w:rsidRPr="007B1132" w:rsidRDefault="007B1132" w:rsidP="007B1132">
            <w:pPr>
              <w:numPr>
                <w:ilvl w:val="0"/>
                <w:numId w:val="2"/>
              </w:numPr>
              <w:spacing w:line="240" w:lineRule="auto"/>
              <w:rPr>
                <w:rFonts w:asciiTheme="majorHAnsi" w:hAnsiTheme="majorHAnsi"/>
                <w:sz w:val="20"/>
                <w:szCs w:val="20"/>
              </w:rPr>
            </w:pPr>
            <w:r w:rsidRPr="007B1132">
              <w:rPr>
                <w:rFonts w:asciiTheme="majorHAnsi" w:hAnsiTheme="majorHAnsi"/>
                <w:b/>
                <w:i/>
                <w:sz w:val="20"/>
                <w:szCs w:val="20"/>
              </w:rPr>
              <w:t>Dance Habits of Work</w:t>
            </w:r>
            <w:r w:rsidRPr="007B1132">
              <w:rPr>
                <w:rFonts w:asciiTheme="majorHAnsi" w:hAnsiTheme="majorHAnsi"/>
                <w:sz w:val="20"/>
                <w:szCs w:val="20"/>
              </w:rPr>
              <w:t>: readiness and professionalism in the field of dance – 10%</w:t>
            </w:r>
          </w:p>
          <w:p w:rsidR="007B1132" w:rsidRPr="007B1132" w:rsidRDefault="007B1132" w:rsidP="007B1132">
            <w:pPr>
              <w:numPr>
                <w:ilvl w:val="0"/>
                <w:numId w:val="2"/>
              </w:numPr>
              <w:spacing w:line="240" w:lineRule="auto"/>
              <w:rPr>
                <w:rFonts w:asciiTheme="majorHAnsi" w:hAnsiTheme="majorHAnsi"/>
                <w:sz w:val="20"/>
                <w:szCs w:val="20"/>
              </w:rPr>
            </w:pPr>
            <w:r w:rsidRPr="007B1132">
              <w:rPr>
                <w:rFonts w:asciiTheme="majorHAnsi" w:hAnsiTheme="majorHAnsi"/>
                <w:b/>
                <w:i/>
                <w:sz w:val="20"/>
                <w:szCs w:val="20"/>
              </w:rPr>
              <w:t>Journal/Notebook</w:t>
            </w:r>
            <w:r w:rsidRPr="007B1132">
              <w:rPr>
                <w:rFonts w:asciiTheme="majorHAnsi" w:hAnsiTheme="majorHAnsi"/>
                <w:sz w:val="20"/>
                <w:szCs w:val="20"/>
              </w:rPr>
              <w:t>: collection of notations, notes from readings/dance work, etc. – 10%</w:t>
            </w:r>
          </w:p>
          <w:p w:rsidR="007B1132" w:rsidRPr="007B1132" w:rsidRDefault="007B1132" w:rsidP="007B1132">
            <w:pPr>
              <w:numPr>
                <w:ilvl w:val="0"/>
                <w:numId w:val="2"/>
              </w:numPr>
              <w:spacing w:line="240" w:lineRule="auto"/>
              <w:rPr>
                <w:rFonts w:asciiTheme="majorHAnsi" w:hAnsiTheme="majorHAnsi"/>
                <w:sz w:val="20"/>
                <w:szCs w:val="20"/>
              </w:rPr>
            </w:pPr>
            <w:r w:rsidRPr="007B1132">
              <w:rPr>
                <w:rFonts w:asciiTheme="majorHAnsi" w:hAnsiTheme="majorHAnsi"/>
                <w:b/>
                <w:i/>
                <w:sz w:val="20"/>
                <w:szCs w:val="20"/>
              </w:rPr>
              <w:t>Writing</w:t>
            </w:r>
            <w:r w:rsidRPr="007B1132">
              <w:rPr>
                <w:rFonts w:asciiTheme="majorHAnsi" w:hAnsiTheme="majorHAnsi"/>
                <w:sz w:val="20"/>
                <w:szCs w:val="20"/>
              </w:rPr>
              <w:t>: responses and reflections from performances, choreographed work, productions, etc. – 20%</w:t>
            </w:r>
          </w:p>
          <w:p w:rsidR="00AE2124" w:rsidRPr="007B1132" w:rsidRDefault="007B1132" w:rsidP="007B1132">
            <w:pPr>
              <w:numPr>
                <w:ilvl w:val="0"/>
                <w:numId w:val="2"/>
              </w:numPr>
              <w:spacing w:line="240" w:lineRule="auto"/>
              <w:rPr>
                <w:sz w:val="20"/>
                <w:szCs w:val="20"/>
              </w:rPr>
            </w:pPr>
            <w:r w:rsidRPr="007B1132">
              <w:rPr>
                <w:rFonts w:asciiTheme="majorHAnsi" w:hAnsiTheme="majorHAnsi"/>
                <w:b/>
                <w:i/>
                <w:sz w:val="20"/>
                <w:szCs w:val="20"/>
              </w:rPr>
              <w:t>Tests and Projects</w:t>
            </w:r>
            <w:r w:rsidRPr="007B1132">
              <w:rPr>
                <w:rFonts w:asciiTheme="majorHAnsi" w:hAnsiTheme="majorHAnsi"/>
                <w:sz w:val="20"/>
                <w:szCs w:val="20"/>
              </w:rPr>
              <w:t>: each quarter students will be assessed on the following pieces in dance learning plus responsible for creating and maintaining their own dance portfolio of work done throughout the year and assessed frequently on their physical skill/ability levels – 20% each (tests 20%, projects 20%)…</w:t>
            </w:r>
          </w:p>
        </w:tc>
      </w:tr>
    </w:tbl>
    <w:p w:rsidR="00AE2124" w:rsidRDefault="00AE2124">
      <w:pPr>
        <w:rPr>
          <w:rFonts w:ascii="Cambria" w:eastAsia="Cambria" w:hAnsi="Cambria" w:cs="Cambria"/>
          <w:b/>
          <w:color w:val="85200C"/>
          <w:sz w:val="24"/>
          <w:szCs w:val="24"/>
        </w:rPr>
      </w:pPr>
    </w:p>
    <w:tbl>
      <w:tblPr>
        <w:tblStyle w:val="a4"/>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Required Texts/Material</w:t>
            </w:r>
          </w:p>
        </w:tc>
      </w:tr>
      <w:tr w:rsidR="00AE2124">
        <w:tc>
          <w:tcPr>
            <w:tcW w:w="10800" w:type="dxa"/>
            <w:shd w:val="clear" w:color="auto" w:fill="auto"/>
            <w:tcMar>
              <w:top w:w="100" w:type="dxa"/>
              <w:left w:w="100" w:type="dxa"/>
              <w:bottom w:w="100" w:type="dxa"/>
              <w:right w:w="100" w:type="dxa"/>
            </w:tcMar>
          </w:tcPr>
          <w:p w:rsidR="007B1132" w:rsidRPr="007E0B54" w:rsidRDefault="007B1132" w:rsidP="007B1132">
            <w:pPr>
              <w:widowControl w:val="0"/>
              <w:spacing w:line="240" w:lineRule="auto"/>
              <w:rPr>
                <w:rFonts w:asciiTheme="majorHAnsi" w:hAnsiTheme="majorHAnsi"/>
                <w:sz w:val="20"/>
                <w:szCs w:val="20"/>
              </w:rPr>
            </w:pPr>
            <w:r w:rsidRPr="007E0B54">
              <w:rPr>
                <w:rFonts w:asciiTheme="majorHAnsi" w:hAnsiTheme="majorHAnsi"/>
                <w:sz w:val="20"/>
                <w:szCs w:val="20"/>
              </w:rPr>
              <w:t>No texts required.  I have resources in my classroom for students to use/borrow with projects.</w:t>
            </w:r>
          </w:p>
          <w:p w:rsidR="00AE2124" w:rsidRDefault="007B1132" w:rsidP="007B1132">
            <w:pPr>
              <w:widowControl w:val="0"/>
              <w:spacing w:line="240" w:lineRule="auto"/>
              <w:rPr>
                <w:sz w:val="20"/>
                <w:szCs w:val="20"/>
              </w:rPr>
            </w:pPr>
            <w:r w:rsidRPr="007E0B54">
              <w:rPr>
                <w:rFonts w:asciiTheme="majorHAnsi" w:hAnsiTheme="majorHAnsi"/>
                <w:sz w:val="20"/>
                <w:szCs w:val="20"/>
              </w:rPr>
              <w:t>Students will need a change of clothing for dance class, rehearsal and events.  They must change at the beginning and end of every class (unless I express they do not need a change for some reason in particular).  Clothing for dance can be similar to athletic clothing or specific dance clothing.  Students do not need to buy dance shoes.  They can borrow from me for performances.  Clothing does need to cover the body appropriately for class. If a student does not have a change of clothes or his/her clothing is not appropriate for class/rehearsal, I will have them borrow from the supply closet.  As with any profession, dancers must follow dress code thus it is for a dancer’s safely and comfort that s/he changes for class, rehearsal, and events.  If bringing a change of clothing for each class is difficult, the student/parent should have a conversation with me so we can work out a plan so the student can come to compliance with this expectation with the rest of his/her class and be most comfortable for learning each day.  Thank you.</w:t>
            </w:r>
          </w:p>
        </w:tc>
      </w:tr>
    </w:tbl>
    <w:p w:rsidR="00AE2124" w:rsidRDefault="00AE2124">
      <w:pPr>
        <w:rPr>
          <w:rFonts w:ascii="Cambria" w:eastAsia="Cambria" w:hAnsi="Cambria" w:cs="Cambria"/>
          <w:b/>
          <w:color w:val="85200C"/>
          <w:sz w:val="24"/>
          <w:szCs w:val="24"/>
        </w:rPr>
      </w:pPr>
    </w:p>
    <w:sectPr w:rsidR="00AE2124">
      <w:headerReference w:type="default" r:id="rId13"/>
      <w:footerReference w:type="default" r:id="rId14"/>
      <w:pgSz w:w="12240" w:h="15840"/>
      <w:pgMar w:top="180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38" w:rsidRDefault="00A32738">
      <w:pPr>
        <w:spacing w:line="240" w:lineRule="auto"/>
      </w:pPr>
      <w:r>
        <w:separator/>
      </w:r>
    </w:p>
  </w:endnote>
  <w:endnote w:type="continuationSeparator" w:id="0">
    <w:p w:rsidR="00A32738" w:rsidRDefault="00A32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24" w:rsidRDefault="002D2035">
    <w:pPr>
      <w:spacing w:before="120" w:line="360" w:lineRule="auto"/>
      <w:jc w:val="center"/>
      <w:rPr>
        <w:rFonts w:ascii="Cambria" w:eastAsia="Cambria" w:hAnsi="Cambria" w:cs="Cambria"/>
      </w:rPr>
    </w:pPr>
    <w:r>
      <w:rPr>
        <w:rFonts w:ascii="Cambria" w:eastAsia="Cambria" w:hAnsi="Cambria" w:cs="Cambria"/>
        <w:color w:val="852C38"/>
        <w:sz w:val="16"/>
        <w:szCs w:val="16"/>
      </w:rPr>
      <w:t>Post Office Box 127, 168 Institute Circle, Lyndon Center, Vermont 05850 • Telephone 802-535-3636 • Fax 802-535-3630 • www.lyndoninstitute.org</w:t>
    </w:r>
  </w:p>
  <w:p w:rsidR="00AE2124" w:rsidRDefault="00AE21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38" w:rsidRDefault="00A32738">
      <w:pPr>
        <w:spacing w:line="240" w:lineRule="auto"/>
      </w:pPr>
      <w:r>
        <w:separator/>
      </w:r>
    </w:p>
  </w:footnote>
  <w:footnote w:type="continuationSeparator" w:id="0">
    <w:p w:rsidR="00A32738" w:rsidRDefault="00A327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24" w:rsidRDefault="002D2035">
    <w:r>
      <w:rPr>
        <w:noProof/>
        <w:lang w:val="en-US"/>
      </w:rPr>
      <w:drawing>
        <wp:anchor distT="114300" distB="114300" distL="114300" distR="114300" simplePos="0" relativeHeight="251658240" behindDoc="0" locked="0" layoutInCell="1" hidden="0" allowOverlap="1">
          <wp:simplePos x="0" y="0"/>
          <wp:positionH relativeFrom="margin">
            <wp:posOffset>2457450</wp:posOffset>
          </wp:positionH>
          <wp:positionV relativeFrom="paragraph">
            <wp:posOffset>219075</wp:posOffset>
          </wp:positionV>
          <wp:extent cx="1957388" cy="588688"/>
          <wp:effectExtent l="0" t="0" r="0" b="0"/>
          <wp:wrapSquare wrapText="bothSides" distT="114300" distB="114300" distL="114300" distR="114300"/>
          <wp:docPr id="3" name="image6.jpg" descr="LI-RGB.jpg"/>
          <wp:cNvGraphicFramePr/>
          <a:graphic xmlns:a="http://schemas.openxmlformats.org/drawingml/2006/main">
            <a:graphicData uri="http://schemas.openxmlformats.org/drawingml/2006/picture">
              <pic:pic xmlns:pic="http://schemas.openxmlformats.org/drawingml/2006/picture">
                <pic:nvPicPr>
                  <pic:cNvPr id="0" name="image6.jpg" descr="LI-RGB.jpg"/>
                  <pic:cNvPicPr preferRelativeResize="0"/>
                </pic:nvPicPr>
                <pic:blipFill>
                  <a:blip r:embed="rId1"/>
                  <a:srcRect/>
                  <a:stretch>
                    <a:fillRect/>
                  </a:stretch>
                </pic:blipFill>
                <pic:spPr>
                  <a:xfrm>
                    <a:off x="0" y="0"/>
                    <a:ext cx="1957388" cy="588688"/>
                  </a:xfrm>
                  <a:prstGeom prst="rect">
                    <a:avLst/>
                  </a:prstGeom>
                  <a:ln/>
                </pic:spPr>
              </pic:pic>
            </a:graphicData>
          </a:graphic>
        </wp:anchor>
      </w:drawing>
    </w:r>
    <w:r>
      <w:rPr>
        <w:noProof/>
        <w:lang w:val="en-US"/>
      </w:rPr>
      <mc:AlternateContent>
        <mc:Choice Requires="wpg">
          <w:drawing>
            <wp:anchor distT="114300" distB="114300" distL="114300" distR="114300" simplePos="0" relativeHeight="251659264" behindDoc="1" locked="0" layoutInCell="1" hidden="0" allowOverlap="1">
              <wp:simplePos x="0" y="0"/>
              <wp:positionH relativeFrom="margin">
                <wp:posOffset>4705350</wp:posOffset>
              </wp:positionH>
              <wp:positionV relativeFrom="paragraph">
                <wp:posOffset>600075</wp:posOffset>
              </wp:positionV>
              <wp:extent cx="2147888" cy="14038"/>
              <wp:effectExtent l="0" t="0" r="0" b="0"/>
              <wp:wrapTopAndBottom distT="114300" distB="114300"/>
              <wp:docPr id="2" name="Straight Arrow Connector 2"/>
              <wp:cNvGraphicFramePr/>
              <a:graphic xmlns:a="http://schemas.openxmlformats.org/drawingml/2006/main">
                <a:graphicData uri="http://schemas.microsoft.com/office/word/2010/wordprocessingShape">
                  <wps:wsp>
                    <wps:cNvCnPr/>
                    <wps:spPr>
                      <a:xfrm>
                        <a:off x="971550" y="3495675"/>
                        <a:ext cx="2895600" cy="0"/>
                      </a:xfrm>
                      <a:prstGeom prst="straightConnector1">
                        <a:avLst/>
                      </a:prstGeom>
                      <a:noFill/>
                      <a:ln w="9525" cap="flat" cmpd="sng">
                        <a:solidFill>
                          <a:srgbClr val="852C3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margin">
                <wp:posOffset>4705350</wp:posOffset>
              </wp:positionH>
              <wp:positionV relativeFrom="paragraph">
                <wp:posOffset>600075</wp:posOffset>
              </wp:positionV>
              <wp:extent cx="2147888" cy="14038"/>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147888" cy="14038"/>
                      </a:xfrm>
                      <a:prstGeom prst="rect"/>
                      <a:ln/>
                    </pic:spPr>
                  </pic:pic>
                </a:graphicData>
              </a:graphic>
            </wp:anchor>
          </w:drawing>
        </mc:Fallback>
      </mc:AlternateContent>
    </w:r>
    <w:r>
      <w:rPr>
        <w:noProof/>
        <w:lang w:val="en-US"/>
      </w:rPr>
      <mc:AlternateContent>
        <mc:Choice Requires="wpg">
          <w:drawing>
            <wp:anchor distT="114300" distB="114300" distL="114300" distR="114300" simplePos="0" relativeHeight="251660288" behindDoc="1" locked="0" layoutInCell="1" hidden="0" allowOverlap="1">
              <wp:simplePos x="0" y="0"/>
              <wp:positionH relativeFrom="margin">
                <wp:posOffset>19051</wp:posOffset>
              </wp:positionH>
              <wp:positionV relativeFrom="paragraph">
                <wp:posOffset>600075</wp:posOffset>
              </wp:positionV>
              <wp:extent cx="2147888" cy="14038"/>
              <wp:effectExtent l="0" t="0" r="0" b="0"/>
              <wp:wrapTopAndBottom distT="114300" distB="114300"/>
              <wp:docPr id="1" name="Straight Arrow Connector 1"/>
              <wp:cNvGraphicFramePr/>
              <a:graphic xmlns:a="http://schemas.openxmlformats.org/drawingml/2006/main">
                <a:graphicData uri="http://schemas.microsoft.com/office/word/2010/wordprocessingShape">
                  <wps:wsp>
                    <wps:cNvCnPr/>
                    <wps:spPr>
                      <a:xfrm>
                        <a:off x="971550" y="3495675"/>
                        <a:ext cx="2895600" cy="0"/>
                      </a:xfrm>
                      <a:prstGeom prst="straightConnector1">
                        <a:avLst/>
                      </a:prstGeom>
                      <a:noFill/>
                      <a:ln w="9525" cap="flat" cmpd="sng">
                        <a:solidFill>
                          <a:srgbClr val="852C3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600075</wp:posOffset>
              </wp:positionV>
              <wp:extent cx="2147888" cy="14038"/>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147888" cy="14038"/>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C032F"/>
    <w:multiLevelType w:val="hybridMultilevel"/>
    <w:tmpl w:val="CBDEBD46"/>
    <w:lvl w:ilvl="0" w:tplc="0409000D">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
    <w:nsid w:val="7CFD37CE"/>
    <w:multiLevelType w:val="hybridMultilevel"/>
    <w:tmpl w:val="751E9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2124"/>
    <w:rsid w:val="002D2035"/>
    <w:rsid w:val="00777622"/>
    <w:rsid w:val="007B1132"/>
    <w:rsid w:val="00A32738"/>
    <w:rsid w:val="00A82537"/>
    <w:rsid w:val="00AE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B1132"/>
    <w:rPr>
      <w:color w:val="0000FF" w:themeColor="hyperlink"/>
      <w:u w:val="single"/>
    </w:rPr>
  </w:style>
  <w:style w:type="paragraph" w:styleId="BodyText">
    <w:name w:val="Body Text"/>
    <w:basedOn w:val="Normal"/>
    <w:link w:val="BodyTextChar"/>
    <w:rsid w:val="007B1132"/>
    <w:pPr>
      <w:spacing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7B1132"/>
    <w:rPr>
      <w:rFonts w:ascii="Times New Roman" w:eastAsia="Times New Roman" w:hAnsi="Times New Roman" w:cs="Times New Roman"/>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B1132"/>
    <w:rPr>
      <w:color w:val="0000FF" w:themeColor="hyperlink"/>
      <w:u w:val="single"/>
    </w:rPr>
  </w:style>
  <w:style w:type="paragraph" w:styleId="BodyText">
    <w:name w:val="Body Text"/>
    <w:basedOn w:val="Normal"/>
    <w:link w:val="BodyTextChar"/>
    <w:rsid w:val="007B1132"/>
    <w:pPr>
      <w:spacing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7B1132"/>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tel:802-535-377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yndoninstitut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yndoninstitute.org/page/arts/dance/dance-clas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yndoninstitute.org" TargetMode="External"/><Relationship Id="rId4" Type="http://schemas.openxmlformats.org/officeDocument/2006/relationships/settings" Target="settings.xml"/><Relationship Id="rId9" Type="http://schemas.openxmlformats.org/officeDocument/2006/relationships/hyperlink" Target="mailto:rebecca.mcgregor@lyndoninstitut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Lyndon Institute</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McGregor</dc:creator>
  <cp:lastModifiedBy>Rebecca McGregor</cp:lastModifiedBy>
  <cp:revision>3</cp:revision>
  <dcterms:created xsi:type="dcterms:W3CDTF">2018-08-23T13:30:00Z</dcterms:created>
  <dcterms:modified xsi:type="dcterms:W3CDTF">2018-08-23T13:32:00Z</dcterms:modified>
</cp:coreProperties>
</file>